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84D1" w14:textId="77777777" w:rsidR="00477312" w:rsidRDefault="00477312">
      <w:pPr>
        <w:pStyle w:val="Kop1"/>
      </w:pPr>
    </w:p>
    <w:p w14:paraId="3DBB3E09" w14:textId="77777777" w:rsidR="00477312" w:rsidRDefault="00477312">
      <w:pPr>
        <w:pStyle w:val="Kop1"/>
      </w:pPr>
    </w:p>
    <w:p w14:paraId="5347BFB4" w14:textId="77777777" w:rsidR="00477312" w:rsidRDefault="00477312">
      <w:pPr>
        <w:pStyle w:val="Kop1"/>
      </w:pPr>
    </w:p>
    <w:p w14:paraId="02922D78" w14:textId="77777777" w:rsidR="00477312" w:rsidRDefault="00477312">
      <w:pPr>
        <w:pStyle w:val="Kop1"/>
      </w:pPr>
    </w:p>
    <w:p w14:paraId="3CE6F63D" w14:textId="77777777" w:rsidR="00477312" w:rsidRDefault="00477312">
      <w:pPr>
        <w:pStyle w:val="Titel"/>
        <w:rPr>
          <w:b w:val="0"/>
          <w:bCs/>
        </w:rPr>
      </w:pPr>
    </w:p>
    <w:p w14:paraId="03814AFF" w14:textId="77777777" w:rsidR="00477312" w:rsidRDefault="00477312">
      <w:pPr>
        <w:pStyle w:val="Titel"/>
        <w:rPr>
          <w:b w:val="0"/>
          <w:bCs/>
        </w:rPr>
      </w:pPr>
    </w:p>
    <w:p w14:paraId="1226D209" w14:textId="38A825D2" w:rsidR="00477312" w:rsidRDefault="00B33840" w:rsidP="00B33840">
      <w:pPr>
        <w:pStyle w:val="Titel"/>
      </w:pPr>
      <w:r w:rsidRPr="00B33840">
        <w:rPr>
          <w:noProof/>
        </w:rPr>
        <w:drawing>
          <wp:anchor distT="0" distB="0" distL="114300" distR="114300" simplePos="0" relativeHeight="251658240" behindDoc="0" locked="0" layoutInCell="1" allowOverlap="1" wp14:anchorId="7C06172F" wp14:editId="10B45220">
            <wp:simplePos x="0" y="0"/>
            <wp:positionH relativeFrom="margin">
              <wp:posOffset>-1959431</wp:posOffset>
            </wp:positionH>
            <wp:positionV relativeFrom="margin">
              <wp:posOffset>-420916</wp:posOffset>
            </wp:positionV>
            <wp:extent cx="3482977" cy="1486530"/>
            <wp:effectExtent l="0" t="0" r="3173" b="0"/>
            <wp:wrapSquare wrapText="bothSides"/>
            <wp:docPr id="2032134780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2977" cy="14865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33840">
        <w:rPr>
          <w:noProof/>
        </w:rPr>
        <w:drawing>
          <wp:anchor distT="0" distB="0" distL="114300" distR="114300" simplePos="0" relativeHeight="251659264" behindDoc="0" locked="0" layoutInCell="1" allowOverlap="1" wp14:anchorId="70BF4667" wp14:editId="74FCC0C5">
            <wp:simplePos x="0" y="0"/>
            <wp:positionH relativeFrom="margin">
              <wp:posOffset>4804047</wp:posOffset>
            </wp:positionH>
            <wp:positionV relativeFrom="margin">
              <wp:posOffset>7967706</wp:posOffset>
            </wp:positionV>
            <wp:extent cx="1485900" cy="1485269"/>
            <wp:effectExtent l="0" t="0" r="0" b="631"/>
            <wp:wrapSquare wrapText="bothSides"/>
            <wp:docPr id="107666732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2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96C4C">
        <w:t>Gedragscode sociale media</w:t>
      </w:r>
    </w:p>
    <w:p w14:paraId="76545BFD" w14:textId="59E11E9F" w:rsidR="00B33840" w:rsidRPr="00B33840" w:rsidRDefault="00C96C4C" w:rsidP="00B33840">
      <w:pPr>
        <w:pStyle w:val="Ondertitel"/>
        <w:jc w:val="center"/>
      </w:pPr>
      <w:r>
        <w:t>Gemeentelijke kanalen</w:t>
      </w:r>
    </w:p>
    <w:p w14:paraId="1D59E602" w14:textId="77777777" w:rsidR="00477312" w:rsidRDefault="00477312"/>
    <w:p w14:paraId="1CD9A030" w14:textId="77777777" w:rsidR="00477312" w:rsidRDefault="00477312"/>
    <w:p w14:paraId="63E31386" w14:textId="77777777" w:rsidR="00477312" w:rsidRDefault="00477312"/>
    <w:p w14:paraId="1970DD77" w14:textId="77777777" w:rsidR="00477312" w:rsidRDefault="00477312"/>
    <w:p w14:paraId="19ECD348" w14:textId="77777777" w:rsidR="00477312" w:rsidRDefault="00477312"/>
    <w:p w14:paraId="2D723BB6" w14:textId="77777777" w:rsidR="00477312" w:rsidRDefault="00477312"/>
    <w:p w14:paraId="126984B2" w14:textId="77777777" w:rsidR="00477312" w:rsidRDefault="00477312"/>
    <w:p w14:paraId="75145064" w14:textId="77777777" w:rsidR="00477312" w:rsidRDefault="00477312"/>
    <w:p w14:paraId="275D0138" w14:textId="77777777" w:rsidR="00477312" w:rsidRDefault="00477312"/>
    <w:p w14:paraId="3604829B" w14:textId="77777777" w:rsidR="00477312" w:rsidRDefault="00477312"/>
    <w:p w14:paraId="6613562A" w14:textId="77777777" w:rsidR="00477312" w:rsidRDefault="00477312"/>
    <w:p w14:paraId="0EDD6BA4" w14:textId="77777777" w:rsidR="00477312" w:rsidRDefault="00477312"/>
    <w:p w14:paraId="5F773902" w14:textId="77777777" w:rsidR="00477312" w:rsidRDefault="00477312"/>
    <w:p w14:paraId="7BD2F809" w14:textId="77777777" w:rsidR="00477312" w:rsidRDefault="00477312"/>
    <w:p w14:paraId="67826A34" w14:textId="6FF0D5AF" w:rsidR="00477312" w:rsidRDefault="00C96C4C">
      <w:pPr>
        <w:pStyle w:val="Kop1"/>
      </w:pPr>
      <w:r>
        <w:lastRenderedPageBreak/>
        <w:t>Doelen en toepassingsgebied</w:t>
      </w:r>
    </w:p>
    <w:p w14:paraId="22CA1FDE" w14:textId="37C5CB84" w:rsidR="00C96C4C" w:rsidRDefault="00C96C4C" w:rsidP="00C96C4C">
      <w:r w:rsidRPr="00C96C4C">
        <w:t>Deze gedragscode geldt voor alle medewerkers die berichten maken, inplannen, publiceren of modereren op de officiële sociale mediakanalen van de gemeente.</w:t>
      </w:r>
      <w:r w:rsidRPr="00C96C4C">
        <w:br/>
        <w:t>Ze vormt een kader om onze communicatie betrouwbaar, respectvol en veilig te houden, in lijn met de gemeentelijke waarden én de principes van het Hier Niet</w:t>
      </w:r>
      <w:r w:rsidRPr="00C96C4C">
        <w:noBreakHyphen/>
        <w:t>initiatief.</w:t>
      </w:r>
      <w:r w:rsidRPr="00C96C4C">
        <w:br/>
        <w:t>Volgens HierNiet.be legt het initiatief huisregels vast om ervoor te zorgen dat sociale</w:t>
      </w:r>
      <w:r w:rsidR="00FE19C8">
        <w:t xml:space="preserve"> </w:t>
      </w:r>
      <w:r w:rsidRPr="00C96C4C">
        <w:t>mediakanalen een plek blijven “waar je kan zeggen wat je denkt, op een respectvolle manier”.</w:t>
      </w:r>
    </w:p>
    <w:p w14:paraId="4005170C" w14:textId="77777777" w:rsidR="00C96C4C" w:rsidRDefault="00C96C4C" w:rsidP="00C96C4C"/>
    <w:p w14:paraId="4C216665" w14:textId="474554E3" w:rsidR="00C96C4C" w:rsidRDefault="00C96C4C" w:rsidP="00C96C4C">
      <w:pPr>
        <w:pStyle w:val="Kop1"/>
      </w:pPr>
      <w:r>
        <w:t>Richtlijnen voor content</w:t>
      </w:r>
    </w:p>
    <w:p w14:paraId="3F106CD2" w14:textId="681B09DC" w:rsidR="00C96C4C" w:rsidRDefault="00C96C4C" w:rsidP="00C96C4C">
      <w:pPr>
        <w:pStyle w:val="Kop2"/>
      </w:pPr>
      <w:r>
        <w:t>Correctheid en betrouwbaarheid</w:t>
      </w:r>
    </w:p>
    <w:p w14:paraId="35D6DAF6" w14:textId="77777777" w:rsidR="00C96C4C" w:rsidRDefault="00C96C4C" w:rsidP="00C96C4C">
      <w:pPr>
        <w:pStyle w:val="Lijstalinea"/>
        <w:numPr>
          <w:ilvl w:val="0"/>
          <w:numId w:val="2"/>
        </w:numPr>
      </w:pPr>
      <w:r>
        <w:t>Publiceer alleen correcte, verifieerbare en goed afgestemde informatie.</w:t>
      </w:r>
    </w:p>
    <w:p w14:paraId="0E9AE158" w14:textId="77777777" w:rsidR="00C96C4C" w:rsidRDefault="00C96C4C" w:rsidP="00C96C4C">
      <w:pPr>
        <w:pStyle w:val="Lijstalinea"/>
        <w:numPr>
          <w:ilvl w:val="0"/>
          <w:numId w:val="2"/>
        </w:numPr>
      </w:pPr>
      <w:proofErr w:type="spellStart"/>
      <w:r>
        <w:t>Fact</w:t>
      </w:r>
      <w:proofErr w:type="spellEnd"/>
      <w:r>
        <w:t>-check bij twijfel steeds bij de inhoudelijke dienst.</w:t>
      </w:r>
    </w:p>
    <w:p w14:paraId="372629CA" w14:textId="66C39581" w:rsidR="00C96C4C" w:rsidRDefault="00C96C4C" w:rsidP="00C96C4C">
      <w:pPr>
        <w:pStyle w:val="Lijstalinea"/>
        <w:numPr>
          <w:ilvl w:val="0"/>
          <w:numId w:val="2"/>
        </w:numPr>
      </w:pPr>
      <w:r>
        <w:t>Fouten worden transparant rechtgezet.</w:t>
      </w:r>
    </w:p>
    <w:p w14:paraId="5B15AD39" w14:textId="77777777" w:rsidR="00C96C4C" w:rsidRDefault="00C96C4C" w:rsidP="00C96C4C"/>
    <w:p w14:paraId="5ED0F900" w14:textId="4D27A920" w:rsidR="00C96C4C" w:rsidRDefault="00C96C4C" w:rsidP="00C96C4C">
      <w:pPr>
        <w:pStyle w:val="Kop2"/>
      </w:pPr>
      <w:r>
        <w:t>Neutraliteit</w:t>
      </w:r>
    </w:p>
    <w:p w14:paraId="440DDB42" w14:textId="77777777" w:rsidR="00C96C4C" w:rsidRDefault="00C96C4C" w:rsidP="00C96C4C">
      <w:pPr>
        <w:pStyle w:val="Lijstalinea"/>
        <w:numPr>
          <w:ilvl w:val="0"/>
          <w:numId w:val="4"/>
        </w:numPr>
      </w:pPr>
      <w:r>
        <w:t>Gemeentelijke communicatie blijft 100% politiek neutraal.</w:t>
      </w:r>
    </w:p>
    <w:p w14:paraId="023625AC" w14:textId="62A13A4E" w:rsidR="00C96C4C" w:rsidRDefault="00C96C4C" w:rsidP="00C96C4C">
      <w:pPr>
        <w:pStyle w:val="Lijstalinea"/>
        <w:numPr>
          <w:ilvl w:val="0"/>
          <w:numId w:val="4"/>
        </w:numPr>
      </w:pPr>
      <w:r>
        <w:t>Vermijd partijpolitieke uitspraken of suggesties.</w:t>
      </w:r>
    </w:p>
    <w:p w14:paraId="7AD797B9" w14:textId="77777777" w:rsidR="00C96C4C" w:rsidRDefault="00C96C4C" w:rsidP="00C96C4C"/>
    <w:p w14:paraId="474B5389" w14:textId="1B6992A2" w:rsidR="00C96C4C" w:rsidRDefault="00C96C4C" w:rsidP="00C96C4C">
      <w:pPr>
        <w:pStyle w:val="Kop2"/>
      </w:pPr>
      <w:r>
        <w:t>Toegankelijkheid</w:t>
      </w:r>
    </w:p>
    <w:p w14:paraId="764ADBB4" w14:textId="77777777" w:rsidR="00C96C4C" w:rsidRDefault="00C96C4C" w:rsidP="00C96C4C">
      <w:pPr>
        <w:pStyle w:val="Lijstalinea"/>
        <w:numPr>
          <w:ilvl w:val="0"/>
          <w:numId w:val="5"/>
        </w:numPr>
      </w:pPr>
      <w:r>
        <w:t>Gebruik duidelijke taal.</w:t>
      </w:r>
    </w:p>
    <w:p w14:paraId="5B93A231" w14:textId="30DB7902" w:rsidR="00C96C4C" w:rsidRDefault="00C96C4C" w:rsidP="00C96C4C">
      <w:pPr>
        <w:pStyle w:val="Lijstalinea"/>
        <w:numPr>
          <w:ilvl w:val="0"/>
          <w:numId w:val="5"/>
        </w:numPr>
      </w:pPr>
      <w:r>
        <w:t xml:space="preserve">Alt-tekst, ondertitels en duidelijke </w:t>
      </w:r>
      <w:proofErr w:type="spellStart"/>
      <w:r>
        <w:t>visuals</w:t>
      </w:r>
      <w:proofErr w:type="spellEnd"/>
      <w:r>
        <w:t xml:space="preserve"> zijn de norm.</w:t>
      </w:r>
    </w:p>
    <w:p w14:paraId="2FE3E2C0" w14:textId="77777777" w:rsidR="00C96C4C" w:rsidRDefault="00C96C4C" w:rsidP="00C96C4C"/>
    <w:p w14:paraId="4512D075" w14:textId="26DB95C1" w:rsidR="00C96C4C" w:rsidRDefault="00C96C4C" w:rsidP="00C96C4C">
      <w:pPr>
        <w:pStyle w:val="Kop2"/>
      </w:pPr>
      <w:r>
        <w:t>Privacy en toestemming</w:t>
      </w:r>
    </w:p>
    <w:p w14:paraId="6B66A75F" w14:textId="77777777" w:rsidR="00C96C4C" w:rsidRDefault="00C96C4C" w:rsidP="00C96C4C">
      <w:pPr>
        <w:pStyle w:val="Lijstalinea"/>
        <w:numPr>
          <w:ilvl w:val="0"/>
          <w:numId w:val="6"/>
        </w:numPr>
      </w:pPr>
      <w:r>
        <w:t>Publiceer geen persoonsgegevens zonder toestemming.</w:t>
      </w:r>
    </w:p>
    <w:p w14:paraId="5C2FD73A" w14:textId="77777777" w:rsidR="00C96C4C" w:rsidRDefault="00C96C4C" w:rsidP="00C96C4C">
      <w:pPr>
        <w:pStyle w:val="Lijstalinea"/>
        <w:numPr>
          <w:ilvl w:val="0"/>
          <w:numId w:val="6"/>
        </w:numPr>
      </w:pPr>
      <w:r>
        <w:t>Bij herkenbare individuen: toestemming vragen.</w:t>
      </w:r>
    </w:p>
    <w:p w14:paraId="76B1940F" w14:textId="3260C5AE" w:rsidR="00C96C4C" w:rsidRPr="00C96C4C" w:rsidRDefault="00C96C4C" w:rsidP="00C96C4C">
      <w:pPr>
        <w:pStyle w:val="Lijstalinea"/>
        <w:numPr>
          <w:ilvl w:val="0"/>
          <w:numId w:val="6"/>
        </w:numPr>
      </w:pPr>
      <w:r>
        <w:t>Minderjarigen: ouderlijke/voogdij-toestemming vereist.</w:t>
      </w:r>
    </w:p>
    <w:p w14:paraId="758D3039" w14:textId="2BBA2763" w:rsidR="00477312" w:rsidRDefault="00477312"/>
    <w:p w14:paraId="30306AE1" w14:textId="77777777" w:rsidR="00C96C4C" w:rsidRDefault="00C96C4C">
      <w:pPr>
        <w:suppressAutoHyphens w:val="0"/>
        <w:rPr>
          <w:rFonts w:ascii="Aptos Display" w:eastAsia="Times New Roman" w:hAnsi="Aptos Display"/>
          <w:color w:val="708B2D"/>
          <w:sz w:val="40"/>
          <w:szCs w:val="40"/>
        </w:rPr>
      </w:pPr>
      <w:r>
        <w:br w:type="page"/>
      </w:r>
    </w:p>
    <w:p w14:paraId="628A0110" w14:textId="6D74AD7C" w:rsidR="00C96C4C" w:rsidRDefault="00C96C4C" w:rsidP="00C96C4C">
      <w:pPr>
        <w:pStyle w:val="Kop1"/>
      </w:pPr>
      <w:r>
        <w:lastRenderedPageBreak/>
        <w:t>Interactie met burgers</w:t>
      </w:r>
    </w:p>
    <w:p w14:paraId="44E532E2" w14:textId="4E16CE40" w:rsidR="00C96C4C" w:rsidRDefault="00C96C4C" w:rsidP="00C96C4C">
      <w:pPr>
        <w:pStyle w:val="Kop2"/>
      </w:pPr>
      <w:r>
        <w:t xml:space="preserve">Tone of </w:t>
      </w:r>
      <w:proofErr w:type="spellStart"/>
      <w:r>
        <w:t>voice</w:t>
      </w:r>
      <w:proofErr w:type="spellEnd"/>
    </w:p>
    <w:p w14:paraId="1FA79E46" w14:textId="337F5B7B" w:rsidR="00C96C4C" w:rsidRDefault="00C96C4C" w:rsidP="00C96C4C">
      <w:pPr>
        <w:pStyle w:val="Lijstalinea"/>
        <w:numPr>
          <w:ilvl w:val="0"/>
          <w:numId w:val="7"/>
        </w:numPr>
      </w:pPr>
      <w:r>
        <w:t>Helder</w:t>
      </w:r>
    </w:p>
    <w:p w14:paraId="70988CAC" w14:textId="36B972A8" w:rsidR="00C96C4C" w:rsidRDefault="00C96C4C" w:rsidP="00C96C4C">
      <w:pPr>
        <w:pStyle w:val="Lijstalinea"/>
        <w:numPr>
          <w:ilvl w:val="0"/>
          <w:numId w:val="7"/>
        </w:numPr>
      </w:pPr>
      <w:r>
        <w:t>Vriendelijk</w:t>
      </w:r>
    </w:p>
    <w:p w14:paraId="0BC96B23" w14:textId="16E5E453" w:rsidR="00C96C4C" w:rsidRDefault="00C96C4C" w:rsidP="00C96C4C">
      <w:pPr>
        <w:pStyle w:val="Lijstalinea"/>
        <w:numPr>
          <w:ilvl w:val="0"/>
          <w:numId w:val="7"/>
        </w:numPr>
      </w:pPr>
      <w:r>
        <w:t>Oplossingsgericht</w:t>
      </w:r>
    </w:p>
    <w:p w14:paraId="7D9D550C" w14:textId="3B49B88E" w:rsidR="00C96C4C" w:rsidRDefault="00C96C4C" w:rsidP="00C96C4C">
      <w:pPr>
        <w:pStyle w:val="Lijstalinea"/>
        <w:numPr>
          <w:ilvl w:val="0"/>
          <w:numId w:val="7"/>
        </w:numPr>
      </w:pPr>
      <w:r>
        <w:t>Respectvol</w:t>
      </w:r>
    </w:p>
    <w:p w14:paraId="3DFC339B" w14:textId="77777777" w:rsidR="00C96C4C" w:rsidRDefault="00C96C4C" w:rsidP="00C96C4C"/>
    <w:p w14:paraId="447FF5D0" w14:textId="3404F986" w:rsidR="00B33840" w:rsidRPr="00C96C4C" w:rsidRDefault="00C96C4C" w:rsidP="00C96C4C">
      <w:pPr>
        <w:pStyle w:val="Kop2"/>
        <w:rPr>
          <w:rStyle w:val="Subtielebenadrukking"/>
          <w:i w:val="0"/>
          <w:iCs w:val="0"/>
          <w:color w:val="708B2D"/>
        </w:rPr>
      </w:pPr>
      <w:r w:rsidRPr="00C96C4C">
        <w:rPr>
          <w:rStyle w:val="Subtielebenadrukking"/>
          <w:i w:val="0"/>
          <w:iCs w:val="0"/>
          <w:color w:val="708B2D"/>
        </w:rPr>
        <w:t>Reactiebeleid</w:t>
      </w:r>
    </w:p>
    <w:p w14:paraId="76E6BCB5" w14:textId="77777777" w:rsidR="00C96C4C" w:rsidRDefault="00C96C4C" w:rsidP="00C96C4C">
      <w:pPr>
        <w:pStyle w:val="Lijstalinea"/>
        <w:numPr>
          <w:ilvl w:val="0"/>
          <w:numId w:val="8"/>
        </w:numPr>
      </w:pPr>
      <w:r>
        <w:t>Vragen beantwoorden binnen 24–48 uur op werkdagen.</w:t>
      </w:r>
    </w:p>
    <w:p w14:paraId="24F0EDF0" w14:textId="0CE27553" w:rsidR="00C96C4C" w:rsidRDefault="00C96C4C" w:rsidP="00C96C4C">
      <w:pPr>
        <w:pStyle w:val="Lijstalinea"/>
        <w:numPr>
          <w:ilvl w:val="0"/>
          <w:numId w:val="8"/>
        </w:numPr>
      </w:pPr>
      <w:r>
        <w:t>Doorverwijzen naar de bevoegde dienst indien nodig.</w:t>
      </w:r>
    </w:p>
    <w:p w14:paraId="262DAEA2" w14:textId="77777777" w:rsidR="00C96C4C" w:rsidRDefault="00C96C4C" w:rsidP="00C96C4C"/>
    <w:p w14:paraId="67BAF76B" w14:textId="2B28C810" w:rsidR="00C96C4C" w:rsidRDefault="00C96C4C" w:rsidP="00C96C4C">
      <w:pPr>
        <w:pStyle w:val="Kop2"/>
      </w:pPr>
      <w:r>
        <w:t>Moderatiebeleid (Hier-Niet)</w:t>
      </w:r>
    </w:p>
    <w:p w14:paraId="16449399" w14:textId="0B09FF03" w:rsidR="00C96C4C" w:rsidRDefault="00C96C4C" w:rsidP="00C96C4C">
      <w:r>
        <w:t xml:space="preserve">We modereren volgens ons eigen beleid en de richtlijnen van HierNiet.be, waar duidelijk wordt gesteld dat </w:t>
      </w:r>
      <w:r w:rsidR="00FE19C8">
        <w:t>haatdragende</w:t>
      </w:r>
      <w:r>
        <w:t xml:space="preserve">, discriminerende of respectloze reacties niet thuishoren op sociale media. </w:t>
      </w:r>
    </w:p>
    <w:p w14:paraId="0BD76705" w14:textId="62E1FA15" w:rsidR="00C96C4C" w:rsidRDefault="00C96C4C" w:rsidP="00C96C4C">
      <w:r>
        <w:t>De volgende reacties worden verwijderd of verborgen:</w:t>
      </w:r>
    </w:p>
    <w:p w14:paraId="6197DC58" w14:textId="1243E4CD" w:rsidR="00C96C4C" w:rsidRDefault="00C96C4C" w:rsidP="00C96C4C">
      <w:pPr>
        <w:pStyle w:val="Lijstalinea"/>
        <w:numPr>
          <w:ilvl w:val="0"/>
          <w:numId w:val="9"/>
        </w:numPr>
      </w:pPr>
      <w:r>
        <w:t xml:space="preserve">Haatspraak: het aanzetten tot haat, geweld of discriminatie tegen personen of groepen op basis van beschermde criteria zoals afkomst, religie, gender, geaardheid, handicap… Dit kan strafbaar zijn. </w:t>
      </w:r>
    </w:p>
    <w:p w14:paraId="19ECF848" w14:textId="77777777" w:rsidR="00C96C4C" w:rsidRDefault="00C96C4C" w:rsidP="00C96C4C">
      <w:pPr>
        <w:pStyle w:val="Lijstalinea"/>
        <w:numPr>
          <w:ilvl w:val="0"/>
          <w:numId w:val="9"/>
        </w:numPr>
      </w:pPr>
      <w:r>
        <w:t>Scheldwoorden of grove beledigingen.</w:t>
      </w:r>
    </w:p>
    <w:p w14:paraId="32FDB39B" w14:textId="77777777" w:rsidR="00C96C4C" w:rsidRDefault="00C96C4C" w:rsidP="00C96C4C">
      <w:pPr>
        <w:pStyle w:val="Lijstalinea"/>
        <w:numPr>
          <w:ilvl w:val="0"/>
          <w:numId w:val="9"/>
        </w:numPr>
      </w:pPr>
      <w:r>
        <w:t>Pesten of kleineren van personen.</w:t>
      </w:r>
    </w:p>
    <w:p w14:paraId="49E005CB" w14:textId="77777777" w:rsidR="00C96C4C" w:rsidRDefault="00C96C4C" w:rsidP="00C96C4C">
      <w:pPr>
        <w:pStyle w:val="Lijstalinea"/>
        <w:numPr>
          <w:ilvl w:val="0"/>
          <w:numId w:val="9"/>
        </w:numPr>
      </w:pPr>
      <w:r>
        <w:t>Onderlinge ruzies uitvechten in de reacties.</w:t>
      </w:r>
    </w:p>
    <w:p w14:paraId="324B1756" w14:textId="77777777" w:rsidR="00C96C4C" w:rsidRDefault="00C96C4C" w:rsidP="00C96C4C">
      <w:pPr>
        <w:pStyle w:val="Lijstalinea"/>
        <w:numPr>
          <w:ilvl w:val="0"/>
          <w:numId w:val="9"/>
        </w:numPr>
      </w:pPr>
      <w:r>
        <w:t>Het delen van persoonlijke gegevens van jezelf of anderen.</w:t>
      </w:r>
    </w:p>
    <w:p w14:paraId="05CB08E0" w14:textId="77777777" w:rsidR="00C96C4C" w:rsidRDefault="00C96C4C" w:rsidP="00C96C4C">
      <w:pPr>
        <w:pStyle w:val="Lijstalinea"/>
        <w:numPr>
          <w:ilvl w:val="0"/>
          <w:numId w:val="9"/>
        </w:numPr>
      </w:pPr>
      <w:r>
        <w:t>SPAM of commerciële promotie.</w:t>
      </w:r>
    </w:p>
    <w:p w14:paraId="41E6FE8F" w14:textId="7616154E" w:rsidR="00C96C4C" w:rsidRDefault="00C96C4C" w:rsidP="00C96C4C">
      <w:pPr>
        <w:pStyle w:val="Lijstalinea"/>
        <w:numPr>
          <w:ilvl w:val="0"/>
          <w:numId w:val="9"/>
        </w:numPr>
      </w:pPr>
      <w:r>
        <w:t>Naaktbeelden of seksuele verwijzingen.</w:t>
      </w:r>
    </w:p>
    <w:p w14:paraId="55C082D9" w14:textId="77777777" w:rsidR="00C96C4C" w:rsidRDefault="00C96C4C" w:rsidP="00C96C4C">
      <w:r>
        <w:t>Bij herhaaldelijke overtredingen kan de gebruiker geblokkeerd worden.</w:t>
      </w:r>
    </w:p>
    <w:p w14:paraId="650DD902" w14:textId="45F6E742" w:rsidR="00C96C4C" w:rsidRDefault="00C96C4C" w:rsidP="00C96C4C"/>
    <w:p w14:paraId="4A310DFD" w14:textId="597BFEDC" w:rsidR="00C96C4C" w:rsidRDefault="00C96C4C" w:rsidP="00C96C4C">
      <w:r>
        <w:t xml:space="preserve">Bron: </w:t>
      </w:r>
      <w:r w:rsidR="00A91F8A">
        <w:t>Hierniet.be</w:t>
      </w:r>
    </w:p>
    <w:p w14:paraId="17CF18D7" w14:textId="77777777" w:rsidR="00A91F8A" w:rsidRDefault="00A91F8A" w:rsidP="00C96C4C"/>
    <w:p w14:paraId="12F13DFB" w14:textId="77777777" w:rsidR="00A91F8A" w:rsidRDefault="00A91F8A">
      <w:pPr>
        <w:suppressAutoHyphens w:val="0"/>
        <w:rPr>
          <w:rFonts w:ascii="Aptos Display" w:eastAsia="Times New Roman" w:hAnsi="Aptos Display"/>
          <w:color w:val="708B2D"/>
          <w:sz w:val="40"/>
          <w:szCs w:val="40"/>
        </w:rPr>
      </w:pPr>
      <w:r>
        <w:br w:type="page"/>
      </w:r>
    </w:p>
    <w:p w14:paraId="264EBE48" w14:textId="4ABEC0A4" w:rsidR="00A91F8A" w:rsidRDefault="00A91F8A" w:rsidP="00A91F8A">
      <w:pPr>
        <w:pStyle w:val="Kop1"/>
      </w:pPr>
      <w:r>
        <w:lastRenderedPageBreak/>
        <w:t>Omgang met negatieve reacties en kritiek</w:t>
      </w:r>
    </w:p>
    <w:p w14:paraId="20AB2BEC" w14:textId="078E9A59" w:rsidR="00A91F8A" w:rsidRDefault="00A91F8A" w:rsidP="00A91F8A">
      <w:pPr>
        <w:pStyle w:val="Kop2"/>
      </w:pPr>
      <w:r>
        <w:t>Principe RUST</w:t>
      </w:r>
    </w:p>
    <w:p w14:paraId="46ABFDAC" w14:textId="53EB6BA3" w:rsidR="00A91F8A" w:rsidRPr="00A91F8A" w:rsidRDefault="00A91F8A" w:rsidP="00A91F8A">
      <w:pPr>
        <w:pStyle w:val="Lijstalinea"/>
        <w:numPr>
          <w:ilvl w:val="0"/>
          <w:numId w:val="9"/>
        </w:numPr>
      </w:pPr>
      <w:r w:rsidRPr="00A91F8A">
        <w:rPr>
          <w:b/>
          <w:bCs/>
        </w:rPr>
        <w:t>R</w:t>
      </w:r>
      <w:r w:rsidRPr="00A91F8A">
        <w:t xml:space="preserve">ust bewaren </w:t>
      </w:r>
    </w:p>
    <w:p w14:paraId="4F2F96BC" w14:textId="452185DD" w:rsidR="00A91F8A" w:rsidRPr="00A91F8A" w:rsidRDefault="00A91F8A" w:rsidP="00A91F8A">
      <w:pPr>
        <w:pStyle w:val="Lijstalinea"/>
        <w:numPr>
          <w:ilvl w:val="0"/>
          <w:numId w:val="9"/>
        </w:numPr>
      </w:pPr>
      <w:r w:rsidRPr="00A91F8A">
        <w:rPr>
          <w:b/>
          <w:bCs/>
        </w:rPr>
        <w:t>U</w:t>
      </w:r>
      <w:r w:rsidRPr="00A91F8A">
        <w:t xml:space="preserve">itzoeken wat precies gevraagd of bekritiseerd wordt </w:t>
      </w:r>
    </w:p>
    <w:p w14:paraId="6FB68FAC" w14:textId="16C3254E" w:rsidR="00A91F8A" w:rsidRPr="00A91F8A" w:rsidRDefault="00A91F8A" w:rsidP="00A91F8A">
      <w:pPr>
        <w:pStyle w:val="Lijstalinea"/>
        <w:numPr>
          <w:ilvl w:val="0"/>
          <w:numId w:val="9"/>
        </w:numPr>
      </w:pPr>
      <w:r w:rsidRPr="00A91F8A">
        <w:rPr>
          <w:b/>
          <w:bCs/>
        </w:rPr>
        <w:t>S</w:t>
      </w:r>
      <w:r w:rsidRPr="00A91F8A">
        <w:t xml:space="preserve">amenvatten en begrip tonen </w:t>
      </w:r>
    </w:p>
    <w:p w14:paraId="49B2B078" w14:textId="12479B61" w:rsidR="00A91F8A" w:rsidRDefault="00A91F8A" w:rsidP="00A91F8A">
      <w:pPr>
        <w:pStyle w:val="Lijstalinea"/>
        <w:numPr>
          <w:ilvl w:val="0"/>
          <w:numId w:val="9"/>
        </w:numPr>
      </w:pPr>
      <w:r w:rsidRPr="00A91F8A">
        <w:rPr>
          <w:b/>
          <w:bCs/>
        </w:rPr>
        <w:t>T</w:t>
      </w:r>
      <w:r w:rsidRPr="00A91F8A">
        <w:t>erugkoppelen met een antwoord of doorverwijzing</w:t>
      </w:r>
    </w:p>
    <w:p w14:paraId="74FFB636" w14:textId="77777777" w:rsidR="00A91F8A" w:rsidRDefault="00A91F8A" w:rsidP="00A91F8A"/>
    <w:p w14:paraId="10F836D3" w14:textId="7D5439E3" w:rsidR="00A91F8A" w:rsidRPr="00A91F8A" w:rsidRDefault="00A91F8A" w:rsidP="00A91F8A">
      <w:pPr>
        <w:pStyle w:val="Kop2"/>
      </w:pPr>
      <w:r w:rsidRPr="00A91F8A">
        <w:t>Escalatie</w:t>
      </w:r>
    </w:p>
    <w:p w14:paraId="1D5C094E" w14:textId="77777777" w:rsidR="00A91F8A" w:rsidRPr="00A91F8A" w:rsidRDefault="00A91F8A" w:rsidP="00A91F8A">
      <w:r w:rsidRPr="00A91F8A">
        <w:t xml:space="preserve">Bij bedreigingen, haatspraak, discriminatie of juridische kwesties wordt dit geëscaleerd naar: </w:t>
      </w:r>
    </w:p>
    <w:p w14:paraId="6EDDC834" w14:textId="4734FFE5" w:rsidR="00A91F8A" w:rsidRPr="00A91F8A" w:rsidRDefault="00A91F8A" w:rsidP="00A91F8A">
      <w:pPr>
        <w:pStyle w:val="Lijstalinea"/>
        <w:numPr>
          <w:ilvl w:val="0"/>
          <w:numId w:val="12"/>
        </w:numPr>
      </w:pPr>
      <w:r>
        <w:t>C</w:t>
      </w:r>
      <w:r w:rsidRPr="00A91F8A">
        <w:t>ommunicatieverantwoordelijke</w:t>
      </w:r>
    </w:p>
    <w:p w14:paraId="4D566F0C" w14:textId="434CD348" w:rsidR="00A91F8A" w:rsidRPr="00A91F8A" w:rsidRDefault="00A91F8A" w:rsidP="00A91F8A">
      <w:pPr>
        <w:pStyle w:val="Lijstalinea"/>
        <w:numPr>
          <w:ilvl w:val="0"/>
          <w:numId w:val="12"/>
        </w:numPr>
      </w:pPr>
      <w:r>
        <w:t>D</w:t>
      </w:r>
      <w:r w:rsidRPr="00A91F8A">
        <w:t>iensthoofd</w:t>
      </w:r>
    </w:p>
    <w:p w14:paraId="31892B1D" w14:textId="035954B7" w:rsidR="00A91F8A" w:rsidRDefault="00A91F8A" w:rsidP="00A91F8A">
      <w:pPr>
        <w:pStyle w:val="Lijstalinea"/>
        <w:numPr>
          <w:ilvl w:val="0"/>
          <w:numId w:val="12"/>
        </w:numPr>
      </w:pPr>
      <w:r>
        <w:t>P</w:t>
      </w:r>
      <w:r w:rsidRPr="00A91F8A">
        <w:t>olitie of bevoegde instanties</w:t>
      </w:r>
    </w:p>
    <w:p w14:paraId="07EEF874" w14:textId="2EB6AFF6" w:rsidR="00A91F8A" w:rsidRPr="00A91F8A" w:rsidRDefault="00A91F8A" w:rsidP="00A91F8A">
      <w:r w:rsidRPr="00A91F8A">
        <w:t xml:space="preserve">Dit sluit aan bij de aanbevelingen van </w:t>
      </w:r>
      <w:proofErr w:type="spellStart"/>
      <w:r w:rsidRPr="00A91F8A">
        <w:t>HierNiet</w:t>
      </w:r>
      <w:proofErr w:type="spellEnd"/>
      <w:r w:rsidRPr="00A91F8A">
        <w:t>, dat benadrukt dat haatspraak strafbaar kan zijn en soms gemeld moet worden bij Unia of politie.</w:t>
      </w:r>
    </w:p>
    <w:p w14:paraId="7FF87C73" w14:textId="77777777" w:rsidR="00A91F8A" w:rsidRPr="00A91F8A" w:rsidRDefault="00A91F8A" w:rsidP="00A91F8A"/>
    <w:p w14:paraId="13A2C104" w14:textId="72A2662C" w:rsidR="00A91F8A" w:rsidRPr="00A91F8A" w:rsidRDefault="00A91F8A" w:rsidP="00A91F8A">
      <w:pPr>
        <w:pStyle w:val="Kop1"/>
      </w:pPr>
      <w:r w:rsidRPr="00A91F8A">
        <w:t>Integratie van het Hier Niet</w:t>
      </w:r>
      <w:r w:rsidRPr="00A91F8A">
        <w:noBreakHyphen/>
        <w:t>initiatief</w:t>
      </w:r>
    </w:p>
    <w:p w14:paraId="65D36967" w14:textId="77777777" w:rsidR="00A91F8A" w:rsidRPr="00A91F8A" w:rsidRDefault="00A91F8A" w:rsidP="00A91F8A">
      <w:r w:rsidRPr="00A91F8A">
        <w:t>De gemeente onderschrijft het Hier Niet</w:t>
      </w:r>
      <w:r w:rsidRPr="00A91F8A">
        <w:noBreakHyphen/>
        <w:t>initiatief om een duidelijke, herkenbare norm te stellen voor respectvolle online interactie.</w:t>
      </w:r>
    </w:p>
    <w:p w14:paraId="7A7F8209" w14:textId="6CAFCE53" w:rsidR="00A91F8A" w:rsidRPr="00A91F8A" w:rsidRDefault="00A91F8A" w:rsidP="00A91F8A">
      <w:pPr>
        <w:pStyle w:val="Kop2"/>
      </w:pPr>
      <w:r w:rsidRPr="00A91F8A">
        <w:t>Wat houdt het initiatief in?</w:t>
      </w:r>
    </w:p>
    <w:p w14:paraId="08AC8983" w14:textId="77777777" w:rsidR="00A91F8A" w:rsidRPr="00A91F8A" w:rsidRDefault="00A91F8A" w:rsidP="00A91F8A">
      <w:pPr>
        <w:pStyle w:val="Lijstalinea"/>
        <w:numPr>
          <w:ilvl w:val="0"/>
          <w:numId w:val="17"/>
        </w:numPr>
      </w:pPr>
      <w:r w:rsidRPr="00A91F8A">
        <w:t>Het initiatief legt huisregels vast om online haat, beledigingen, racisme en toxisch gedrag tegen te gaan.</w:t>
      </w:r>
    </w:p>
    <w:p w14:paraId="5E240BFA" w14:textId="77777777" w:rsidR="00A91F8A" w:rsidRPr="00A91F8A" w:rsidRDefault="00A91F8A" w:rsidP="00A91F8A">
      <w:pPr>
        <w:pStyle w:val="Lijstalinea"/>
        <w:numPr>
          <w:ilvl w:val="0"/>
          <w:numId w:val="17"/>
        </w:numPr>
      </w:pPr>
      <w:proofErr w:type="spellStart"/>
      <w:r w:rsidRPr="00A91F8A">
        <w:t>Socialmediabeheerders</w:t>
      </w:r>
      <w:proofErr w:type="spellEnd"/>
      <w:r w:rsidRPr="00A91F8A">
        <w:t xml:space="preserve"> over heel België gebruiken hierniet.be als verwijspunt om gebruikers te wijzen op grenzen.</w:t>
      </w:r>
    </w:p>
    <w:p w14:paraId="27EC682A" w14:textId="432C0812" w:rsidR="00A91F8A" w:rsidRDefault="00A91F8A" w:rsidP="00A91F8A">
      <w:pPr>
        <w:pStyle w:val="Lijstalinea"/>
        <w:numPr>
          <w:ilvl w:val="0"/>
          <w:numId w:val="17"/>
        </w:numPr>
      </w:pPr>
      <w:r w:rsidRPr="00A91F8A">
        <w:t xml:space="preserve">Het initiatief ontstond vanuit de toegenomen hoeveelheid haatspraak, zoals bevestigd door onderzoek van </w:t>
      </w:r>
      <w:proofErr w:type="spellStart"/>
      <w:r w:rsidRPr="00A91F8A">
        <w:t>Textgain</w:t>
      </w:r>
      <w:proofErr w:type="spellEnd"/>
      <w:r w:rsidRPr="00A91F8A">
        <w:t>.</w:t>
      </w:r>
    </w:p>
    <w:p w14:paraId="15C01E91" w14:textId="77777777" w:rsidR="00A91F8A" w:rsidRPr="00A91F8A" w:rsidRDefault="00A91F8A" w:rsidP="00A91F8A"/>
    <w:p w14:paraId="3364CDC7" w14:textId="7E0FAC0D" w:rsidR="00A91F8A" w:rsidRPr="00A91F8A" w:rsidRDefault="00A91F8A" w:rsidP="00A91F8A">
      <w:pPr>
        <w:pStyle w:val="Kop2"/>
      </w:pPr>
      <w:r w:rsidRPr="00A91F8A">
        <w:t>Wanneer verwijzen we naar HierNiet.be?</w:t>
      </w:r>
    </w:p>
    <w:p w14:paraId="3D371FD0" w14:textId="77777777" w:rsidR="00A91F8A" w:rsidRPr="00A91F8A" w:rsidRDefault="00A91F8A" w:rsidP="00A91F8A">
      <w:r w:rsidRPr="00A91F8A">
        <w:t>We verwijzen gebruikers naar hierniet.be wanneer:</w:t>
      </w:r>
    </w:p>
    <w:p w14:paraId="06CC4436" w14:textId="77777777" w:rsidR="00A91F8A" w:rsidRPr="00A91F8A" w:rsidRDefault="00A91F8A" w:rsidP="00A91F8A">
      <w:pPr>
        <w:pStyle w:val="Lijstalinea"/>
        <w:numPr>
          <w:ilvl w:val="0"/>
          <w:numId w:val="18"/>
        </w:numPr>
      </w:pPr>
      <w:proofErr w:type="gramStart"/>
      <w:r w:rsidRPr="00A91F8A">
        <w:t>hun</w:t>
      </w:r>
      <w:proofErr w:type="gramEnd"/>
      <w:r w:rsidRPr="00A91F8A">
        <w:t xml:space="preserve"> reactie respectloos of grensoverschrijdend is;</w:t>
      </w:r>
    </w:p>
    <w:p w14:paraId="65617055" w14:textId="77777777" w:rsidR="00A91F8A" w:rsidRPr="00A91F8A" w:rsidRDefault="00A91F8A" w:rsidP="00A91F8A">
      <w:pPr>
        <w:pStyle w:val="Lijstalinea"/>
        <w:numPr>
          <w:ilvl w:val="0"/>
          <w:numId w:val="18"/>
        </w:numPr>
      </w:pPr>
      <w:proofErr w:type="gramStart"/>
      <w:r w:rsidRPr="00A91F8A">
        <w:t>ze</w:t>
      </w:r>
      <w:proofErr w:type="gramEnd"/>
      <w:r w:rsidRPr="00A91F8A">
        <w:t xml:space="preserve"> regels overtreden rond haatspraak, beledigingen of privacy;</w:t>
      </w:r>
    </w:p>
    <w:p w14:paraId="661F46DE" w14:textId="77777777" w:rsidR="00A91F8A" w:rsidRPr="00A91F8A" w:rsidRDefault="00A91F8A" w:rsidP="00A91F8A">
      <w:pPr>
        <w:pStyle w:val="Lijstalinea"/>
        <w:numPr>
          <w:ilvl w:val="0"/>
          <w:numId w:val="18"/>
        </w:numPr>
      </w:pPr>
      <w:proofErr w:type="gramStart"/>
      <w:r w:rsidRPr="00A91F8A">
        <w:t>ze</w:t>
      </w:r>
      <w:proofErr w:type="gramEnd"/>
      <w:r w:rsidRPr="00A91F8A">
        <w:t xml:space="preserve"> herhaaldelijk de discussie verstoren of anderen aanvallen.</w:t>
      </w:r>
    </w:p>
    <w:p w14:paraId="35830C28" w14:textId="77777777" w:rsidR="00A91F8A" w:rsidRDefault="00A91F8A" w:rsidP="00A91F8A">
      <w:pPr>
        <w:rPr>
          <w:b/>
          <w:bCs/>
        </w:rPr>
      </w:pPr>
    </w:p>
    <w:p w14:paraId="58EE9241" w14:textId="117E3441" w:rsidR="00A91F8A" w:rsidRPr="00A91F8A" w:rsidRDefault="00A91F8A" w:rsidP="00A91F8A">
      <w:pPr>
        <w:pStyle w:val="Kop2"/>
      </w:pPr>
      <w:r w:rsidRPr="00A91F8A">
        <w:lastRenderedPageBreak/>
        <w:t>Standaardzin voor moderatie</w:t>
      </w:r>
    </w:p>
    <w:p w14:paraId="536DBF1F" w14:textId="77777777" w:rsidR="00A91F8A" w:rsidRPr="00A91F8A" w:rsidRDefault="00A91F8A" w:rsidP="00A91F8A">
      <w:r w:rsidRPr="00A91F8A">
        <w:rPr>
          <w:i/>
          <w:iCs/>
        </w:rPr>
        <w:t>“Je plaatste een reactie die respectloos of grensoverschrijdend kan overkomen. Op onze kanalen hanteren we de huisregels van het Hier Niet</w:t>
      </w:r>
      <w:r w:rsidRPr="00A91F8A">
        <w:rPr>
          <w:i/>
          <w:iCs/>
        </w:rPr>
        <w:noBreakHyphen/>
        <w:t>initiatief: https://hierniet.be/. We vragen je om de discussie respectvol verder te zetten.”</w:t>
      </w:r>
    </w:p>
    <w:p w14:paraId="3449FD9A" w14:textId="3365BD50" w:rsidR="00A91F8A" w:rsidRPr="00A91F8A" w:rsidRDefault="00A91F8A" w:rsidP="00A91F8A">
      <w:r w:rsidRPr="00A91F8A">
        <w:t>Deze zin sluit aan bij de boodschap die ook organisaties elders gebruiken wanneer ze gebruikers naar de website doorverwijzen.</w:t>
      </w:r>
    </w:p>
    <w:p w14:paraId="1592C1A8" w14:textId="31A75BAF" w:rsidR="00A91F8A" w:rsidRPr="00A91F8A" w:rsidRDefault="00A91F8A" w:rsidP="00A91F8A"/>
    <w:p w14:paraId="3A1C1329" w14:textId="35D208F5" w:rsidR="00A91F8A" w:rsidRPr="00A91F8A" w:rsidRDefault="00A91F8A" w:rsidP="00A91F8A">
      <w:pPr>
        <w:pStyle w:val="Kop1"/>
      </w:pPr>
      <w:r w:rsidRPr="00A91F8A">
        <w:t>Crisiscommunicatie</w:t>
      </w:r>
    </w:p>
    <w:p w14:paraId="6217F085" w14:textId="77777777" w:rsidR="00A91F8A" w:rsidRPr="00A91F8A" w:rsidRDefault="00A91F8A" w:rsidP="00A91F8A">
      <w:pPr>
        <w:pStyle w:val="Lijstalinea"/>
        <w:numPr>
          <w:ilvl w:val="0"/>
          <w:numId w:val="19"/>
        </w:numPr>
      </w:pPr>
      <w:r w:rsidRPr="00A91F8A">
        <w:t>Enkel vooraf aangeduide medewerkers publiceren tijdens incidenten.</w:t>
      </w:r>
    </w:p>
    <w:p w14:paraId="4B731C58" w14:textId="77777777" w:rsidR="00A91F8A" w:rsidRPr="00A91F8A" w:rsidRDefault="00A91F8A" w:rsidP="00A91F8A">
      <w:pPr>
        <w:pStyle w:val="Lijstalinea"/>
        <w:numPr>
          <w:ilvl w:val="0"/>
          <w:numId w:val="19"/>
        </w:numPr>
      </w:pPr>
      <w:r w:rsidRPr="00A91F8A">
        <w:t>Geen onbevestigde info delen.</w:t>
      </w:r>
    </w:p>
    <w:p w14:paraId="1A1349BE" w14:textId="77777777" w:rsidR="00A91F8A" w:rsidRPr="00A91F8A" w:rsidRDefault="00A91F8A" w:rsidP="00A91F8A">
      <w:pPr>
        <w:pStyle w:val="Lijstalinea"/>
        <w:numPr>
          <w:ilvl w:val="0"/>
          <w:numId w:val="19"/>
        </w:numPr>
      </w:pPr>
      <w:r w:rsidRPr="00A91F8A">
        <w:t>Afstemming met veiligheid en beleid is verplicht.</w:t>
      </w:r>
    </w:p>
    <w:p w14:paraId="7100B578" w14:textId="7DC00E56" w:rsidR="00A91F8A" w:rsidRPr="00A91F8A" w:rsidRDefault="00A91F8A" w:rsidP="00A91F8A"/>
    <w:p w14:paraId="433EA651" w14:textId="5CCA11CA" w:rsidR="00A91F8A" w:rsidRPr="00A91F8A" w:rsidRDefault="00A91F8A" w:rsidP="00A91F8A">
      <w:pPr>
        <w:pStyle w:val="Kop1"/>
      </w:pPr>
      <w:r w:rsidRPr="00A91F8A">
        <w:t>Archivering en Wetgeving</w:t>
      </w:r>
    </w:p>
    <w:p w14:paraId="557F56A7" w14:textId="77777777" w:rsidR="00A91F8A" w:rsidRPr="00A91F8A" w:rsidRDefault="00A91F8A" w:rsidP="00A91F8A">
      <w:pPr>
        <w:pStyle w:val="Lijstalinea"/>
        <w:numPr>
          <w:ilvl w:val="0"/>
          <w:numId w:val="20"/>
        </w:numPr>
      </w:pPr>
      <w:proofErr w:type="spellStart"/>
      <w:r w:rsidRPr="00A91F8A">
        <w:t>Posts</w:t>
      </w:r>
      <w:proofErr w:type="spellEnd"/>
      <w:r w:rsidRPr="00A91F8A">
        <w:t xml:space="preserve"> en reacties vallen onder openbaarheid van bestuur.</w:t>
      </w:r>
    </w:p>
    <w:p w14:paraId="112C2DB8" w14:textId="77777777" w:rsidR="00A91F8A" w:rsidRPr="00A91F8A" w:rsidRDefault="00A91F8A" w:rsidP="00A91F8A">
      <w:pPr>
        <w:pStyle w:val="Lijstalinea"/>
        <w:numPr>
          <w:ilvl w:val="0"/>
          <w:numId w:val="20"/>
        </w:numPr>
      </w:pPr>
      <w:r w:rsidRPr="00A91F8A">
        <w:t>Archiveren volgens het gemeentelijk informatiebeheerplan.</w:t>
      </w:r>
    </w:p>
    <w:p w14:paraId="66E2B8A5" w14:textId="77777777" w:rsidR="00A91F8A" w:rsidRPr="00A91F8A" w:rsidRDefault="00A91F8A" w:rsidP="00A91F8A">
      <w:pPr>
        <w:pStyle w:val="Lijstalinea"/>
        <w:numPr>
          <w:ilvl w:val="0"/>
          <w:numId w:val="20"/>
        </w:numPr>
      </w:pPr>
      <w:r w:rsidRPr="00A91F8A">
        <w:t>GDPR blijft onverkort van toepassing.</w:t>
      </w:r>
    </w:p>
    <w:sectPr w:rsidR="00A91F8A" w:rsidRPr="00A91F8A" w:rsidSect="000E4A58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5633" w14:textId="77777777" w:rsidR="008B3667" w:rsidRDefault="008B3667">
      <w:pPr>
        <w:spacing w:after="0" w:line="240" w:lineRule="auto"/>
      </w:pPr>
      <w:r>
        <w:separator/>
      </w:r>
    </w:p>
  </w:endnote>
  <w:endnote w:type="continuationSeparator" w:id="0">
    <w:p w14:paraId="13F97E51" w14:textId="77777777" w:rsidR="008B3667" w:rsidRDefault="008B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41C0" w14:textId="77777777" w:rsidR="00B33840" w:rsidRDefault="00B33840">
    <w:pPr>
      <w:pStyle w:val="Voetteks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BF04AF" wp14:editId="4C2399D8">
          <wp:simplePos x="0" y="0"/>
          <wp:positionH relativeFrom="column">
            <wp:posOffset>1271</wp:posOffset>
          </wp:positionH>
          <wp:positionV relativeFrom="paragraph">
            <wp:posOffset>-17254</wp:posOffset>
          </wp:positionV>
          <wp:extent cx="534037" cy="534037"/>
          <wp:effectExtent l="0" t="0" r="0" b="0"/>
          <wp:wrapNone/>
          <wp:docPr id="1885857749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037" cy="5340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>
      <w:rPr>
        <w:lang w:val="nl-NL"/>
      </w:rPr>
      <w:t>2</w:t>
    </w:r>
    <w:r>
      <w:rPr>
        <w:lang w:val="nl-NL"/>
      </w:rPr>
      <w:fldChar w:fldCharType="end"/>
    </w:r>
  </w:p>
  <w:p w14:paraId="30580585" w14:textId="77777777" w:rsidR="00B33840" w:rsidRDefault="00B338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E3AD" w14:textId="77777777" w:rsidR="008B3667" w:rsidRDefault="008B3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78EDDD" w14:textId="77777777" w:rsidR="008B3667" w:rsidRDefault="008B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746"/>
    <w:multiLevelType w:val="hybridMultilevel"/>
    <w:tmpl w:val="70A26D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3FC4"/>
    <w:multiLevelType w:val="hybridMultilevel"/>
    <w:tmpl w:val="114CE7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5173E"/>
    <w:multiLevelType w:val="hybridMultilevel"/>
    <w:tmpl w:val="BC0CA50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A25470"/>
    <w:multiLevelType w:val="multilevel"/>
    <w:tmpl w:val="27FC7BEA"/>
    <w:lvl w:ilvl="0">
      <w:numFmt w:val="bullet"/>
      <w:lvlText w:val="-"/>
      <w:lvlJc w:val="left"/>
      <w:pPr>
        <w:ind w:left="720" w:hanging="360"/>
      </w:pPr>
      <w:rPr>
        <w:rFonts w:ascii="Arial" w:eastAsia="Aptos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6C22BE3"/>
    <w:multiLevelType w:val="hybridMultilevel"/>
    <w:tmpl w:val="B748EC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C342B"/>
    <w:multiLevelType w:val="multilevel"/>
    <w:tmpl w:val="2418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A741D"/>
    <w:multiLevelType w:val="multilevel"/>
    <w:tmpl w:val="8054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40608"/>
    <w:multiLevelType w:val="hybridMultilevel"/>
    <w:tmpl w:val="21ECA2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6003E"/>
    <w:multiLevelType w:val="hybridMultilevel"/>
    <w:tmpl w:val="0CDA7ED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FF3970"/>
    <w:multiLevelType w:val="hybridMultilevel"/>
    <w:tmpl w:val="84F070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D1A41"/>
    <w:multiLevelType w:val="hybridMultilevel"/>
    <w:tmpl w:val="B902F5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B7ADC"/>
    <w:multiLevelType w:val="hybridMultilevel"/>
    <w:tmpl w:val="2D0458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266C8"/>
    <w:multiLevelType w:val="multilevel"/>
    <w:tmpl w:val="94D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1317F"/>
    <w:multiLevelType w:val="multilevel"/>
    <w:tmpl w:val="3AE4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F07914"/>
    <w:multiLevelType w:val="multilevel"/>
    <w:tmpl w:val="6CE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F44DCC"/>
    <w:multiLevelType w:val="hybridMultilevel"/>
    <w:tmpl w:val="8F52C9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41D43"/>
    <w:multiLevelType w:val="hybridMultilevel"/>
    <w:tmpl w:val="747662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F5D67"/>
    <w:multiLevelType w:val="hybridMultilevel"/>
    <w:tmpl w:val="FA3A18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9638A"/>
    <w:multiLevelType w:val="hybridMultilevel"/>
    <w:tmpl w:val="D8DCF4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3620"/>
    <w:multiLevelType w:val="hybridMultilevel"/>
    <w:tmpl w:val="56D487F4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4597753">
    <w:abstractNumId w:val="3"/>
  </w:num>
  <w:num w:numId="2" w16cid:durableId="1640459039">
    <w:abstractNumId w:val="10"/>
  </w:num>
  <w:num w:numId="3" w16cid:durableId="1185830721">
    <w:abstractNumId w:val="7"/>
  </w:num>
  <w:num w:numId="4" w16cid:durableId="759107667">
    <w:abstractNumId w:val="16"/>
  </w:num>
  <w:num w:numId="5" w16cid:durableId="1994484696">
    <w:abstractNumId w:val="0"/>
  </w:num>
  <w:num w:numId="6" w16cid:durableId="1702239032">
    <w:abstractNumId w:val="15"/>
  </w:num>
  <w:num w:numId="7" w16cid:durableId="1391733576">
    <w:abstractNumId w:val="1"/>
  </w:num>
  <w:num w:numId="8" w16cid:durableId="279537728">
    <w:abstractNumId w:val="4"/>
  </w:num>
  <w:num w:numId="9" w16cid:durableId="396707199">
    <w:abstractNumId w:val="9"/>
  </w:num>
  <w:num w:numId="10" w16cid:durableId="229392577">
    <w:abstractNumId w:val="18"/>
  </w:num>
  <w:num w:numId="11" w16cid:durableId="172888395">
    <w:abstractNumId w:val="13"/>
  </w:num>
  <w:num w:numId="12" w16cid:durableId="356934682">
    <w:abstractNumId w:val="19"/>
  </w:num>
  <w:num w:numId="13" w16cid:durableId="3481542">
    <w:abstractNumId w:val="12"/>
  </w:num>
  <w:num w:numId="14" w16cid:durableId="1770202870">
    <w:abstractNumId w:val="6"/>
  </w:num>
  <w:num w:numId="15" w16cid:durableId="138352205">
    <w:abstractNumId w:val="14"/>
  </w:num>
  <w:num w:numId="16" w16cid:durableId="1553466218">
    <w:abstractNumId w:val="5"/>
  </w:num>
  <w:num w:numId="17" w16cid:durableId="633021309">
    <w:abstractNumId w:val="2"/>
  </w:num>
  <w:num w:numId="18" w16cid:durableId="1664310392">
    <w:abstractNumId w:val="8"/>
  </w:num>
  <w:num w:numId="19" w16cid:durableId="7756390">
    <w:abstractNumId w:val="11"/>
  </w:num>
  <w:num w:numId="20" w16cid:durableId="15627154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4C"/>
    <w:rsid w:val="000E4A58"/>
    <w:rsid w:val="002E57FF"/>
    <w:rsid w:val="003B1586"/>
    <w:rsid w:val="00477312"/>
    <w:rsid w:val="006C7B27"/>
    <w:rsid w:val="007250FB"/>
    <w:rsid w:val="007564FF"/>
    <w:rsid w:val="00850C69"/>
    <w:rsid w:val="00893482"/>
    <w:rsid w:val="008B3667"/>
    <w:rsid w:val="00A70341"/>
    <w:rsid w:val="00A91F8A"/>
    <w:rsid w:val="00AD1D16"/>
    <w:rsid w:val="00B33840"/>
    <w:rsid w:val="00C96C4C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E234"/>
  <w15:docId w15:val="{C28FC85D-2D95-4FA8-BDD7-B08025D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B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Arial" w:hAnsi="Arial"/>
      <w:sz w:val="22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708B2D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160" w:after="80"/>
      <w:outlineLvl w:val="1"/>
    </w:pPr>
    <w:rPr>
      <w:rFonts w:eastAsia="Times New Roman"/>
      <w:color w:val="708B2D"/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rsid w:val="00B33840"/>
    <w:pPr>
      <w:keepNext/>
      <w:keepLines/>
      <w:spacing w:before="160" w:after="80"/>
      <w:outlineLvl w:val="2"/>
    </w:pPr>
    <w:rPr>
      <w:rFonts w:eastAsia="Times New Roman"/>
      <w:color w:val="B7BC30"/>
      <w:sz w:val="28"/>
      <w:szCs w:val="28"/>
    </w:rPr>
  </w:style>
  <w:style w:type="paragraph" w:styleId="Kop4">
    <w:name w:val="heading 4"/>
    <w:basedOn w:val="Standaard"/>
    <w:next w:val="Standaard"/>
    <w:uiPriority w:val="9"/>
    <w:unhideWhenUsed/>
    <w:qFormat/>
    <w:rsid w:val="00B33840"/>
    <w:pPr>
      <w:keepNext/>
      <w:keepLines/>
      <w:spacing w:before="80" w:after="40"/>
      <w:outlineLvl w:val="3"/>
    </w:pPr>
    <w:rPr>
      <w:rFonts w:eastAsia="Times New Roman"/>
      <w:i/>
      <w:iCs/>
      <w:color w:val="B7BC30"/>
    </w:rPr>
  </w:style>
  <w:style w:type="paragraph" w:styleId="Kop5">
    <w:name w:val="heading 5"/>
    <w:basedOn w:val="Standaard"/>
    <w:next w:val="Standaard"/>
    <w:uiPriority w:val="9"/>
    <w:unhideWhenUsed/>
    <w:qFormat/>
    <w:rsid w:val="00B33840"/>
    <w:pPr>
      <w:keepNext/>
      <w:keepLines/>
      <w:spacing w:before="80" w:after="40"/>
      <w:outlineLvl w:val="4"/>
    </w:pPr>
    <w:rPr>
      <w:rFonts w:eastAsia="Times New Roman"/>
      <w:color w:val="708B2D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708B2D"/>
      <w:sz w:val="40"/>
      <w:szCs w:val="40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color w:val="708B2D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rsid w:val="00B33840"/>
    <w:pPr>
      <w:spacing w:after="80" w:line="360" w:lineRule="auto"/>
      <w:contextualSpacing/>
      <w:jc w:val="center"/>
    </w:pPr>
    <w:rPr>
      <w:rFonts w:eastAsia="Times New Roman"/>
      <w:b/>
      <w:color w:val="708B2D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rial" w:eastAsia="Times New Roman" w:hAnsi="Arial" w:cs="Times New Roman"/>
      <w:color w:val="708B2D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sid w:val="00B33840"/>
    <w:rPr>
      <w:rFonts w:eastAsia="Times New Roman"/>
      <w:color w:val="708B2D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rPr>
      <w:rFonts w:ascii="Arial" w:hAnsi="Arial"/>
      <w:sz w:val="22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rPr>
      <w:rFonts w:ascii="Arial" w:hAnsi="Arial"/>
      <w:sz w:val="22"/>
    </w:rPr>
  </w:style>
  <w:style w:type="character" w:styleId="Hyperlink">
    <w:name w:val="Hyperlink"/>
    <w:basedOn w:val="Standaardalinea-lettertype"/>
    <w:rPr>
      <w:color w:val="467886"/>
      <w:u w:val="single"/>
    </w:rPr>
  </w:style>
  <w:style w:type="character" w:styleId="Subtielebenadrukking">
    <w:name w:val="Subtle Emphasis"/>
    <w:basedOn w:val="Standaardalinea-lettertype"/>
    <w:uiPriority w:val="19"/>
    <w:qFormat/>
    <w:rsid w:val="00B33840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B33840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1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\OneDrive%20-%20Gemeente%20Alken\Documenten\Lize\Word-sjabloon%20Alke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Word-sjabloon Alken</Template>
  <TotalTime>29</TotalTime>
  <Pages>5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 Tits</dc:creator>
  <dc:description/>
  <cp:lastModifiedBy>Lize Tits</cp:lastModifiedBy>
  <cp:revision>2</cp:revision>
  <dcterms:created xsi:type="dcterms:W3CDTF">2026-01-16T08:28:00Z</dcterms:created>
  <dcterms:modified xsi:type="dcterms:W3CDTF">2026-01-30T13:01:00Z</dcterms:modified>
</cp:coreProperties>
</file>